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5766" w14:textId="5853B4B3" w:rsidR="00076B79" w:rsidRPr="0006699D" w:rsidRDefault="00076B79" w:rsidP="00076B79">
      <w:pPr>
        <w:autoSpaceDE w:val="0"/>
        <w:autoSpaceDN w:val="0"/>
        <w:adjustRightInd w:val="0"/>
        <w:spacing w:after="0" w:line="240" w:lineRule="auto"/>
        <w:jc w:val="center"/>
        <w:rPr>
          <w:rFonts w:ascii="Georgia" w:hAnsi="Georgia" w:cs="Georgia-OneByteIdentityH"/>
          <w:b/>
          <w:color w:val="000000"/>
          <w:sz w:val="32"/>
          <w:szCs w:val="32"/>
        </w:rPr>
      </w:pPr>
      <w:r w:rsidRPr="0006699D">
        <w:rPr>
          <w:rFonts w:ascii="Georgia" w:hAnsi="Georgia" w:cs="Georgia-OneByteIdentityH"/>
          <w:b/>
          <w:color w:val="000000"/>
          <w:sz w:val="32"/>
          <w:szCs w:val="32"/>
        </w:rPr>
        <w:t>ISCRIZIONI SERVIZI</w:t>
      </w:r>
      <w:r>
        <w:rPr>
          <w:rFonts w:ascii="Georgia" w:hAnsi="Georgia" w:cs="Georgia-OneByteIdentityH"/>
          <w:b/>
          <w:color w:val="000000"/>
          <w:sz w:val="32"/>
          <w:szCs w:val="32"/>
        </w:rPr>
        <w:t xml:space="preserve">O ASILO NIDO </w:t>
      </w:r>
      <w:r w:rsidRPr="0006699D">
        <w:rPr>
          <w:rFonts w:ascii="Georgia" w:hAnsi="Georgia" w:cs="Georgia-OneByteIdentityH"/>
          <w:b/>
          <w:color w:val="000000"/>
          <w:sz w:val="32"/>
          <w:szCs w:val="32"/>
        </w:rPr>
        <w:t>A.S. 202</w:t>
      </w:r>
      <w:r>
        <w:rPr>
          <w:rFonts w:ascii="Georgia" w:hAnsi="Georgia" w:cs="Georgia-OneByteIdentityH"/>
          <w:b/>
          <w:color w:val="000000"/>
          <w:sz w:val="32"/>
          <w:szCs w:val="32"/>
        </w:rPr>
        <w:t>4</w:t>
      </w:r>
      <w:r w:rsidRPr="0006699D">
        <w:rPr>
          <w:rFonts w:ascii="Georgia" w:hAnsi="Georgia" w:cs="Georgia-OneByteIdentityH"/>
          <w:b/>
          <w:color w:val="000000"/>
          <w:sz w:val="32"/>
          <w:szCs w:val="32"/>
        </w:rPr>
        <w:t>-2</w:t>
      </w:r>
      <w:r>
        <w:rPr>
          <w:rFonts w:ascii="Georgia" w:hAnsi="Georgia" w:cs="Georgia-OneByteIdentityH"/>
          <w:b/>
          <w:color w:val="000000"/>
          <w:sz w:val="32"/>
          <w:szCs w:val="32"/>
        </w:rPr>
        <w:t>5</w:t>
      </w:r>
    </w:p>
    <w:p w14:paraId="0547D101" w14:textId="77777777" w:rsidR="00076B79" w:rsidRDefault="00076B79" w:rsidP="00076B79">
      <w:pPr>
        <w:autoSpaceDE w:val="0"/>
        <w:autoSpaceDN w:val="0"/>
        <w:adjustRightInd w:val="0"/>
        <w:spacing w:after="0" w:line="240" w:lineRule="auto"/>
        <w:rPr>
          <w:rFonts w:ascii="Georgia" w:hAnsi="Georgia" w:cs="Georgia-OneByteIdentityH"/>
          <w:color w:val="000000"/>
          <w:sz w:val="24"/>
          <w:szCs w:val="24"/>
        </w:rPr>
      </w:pPr>
    </w:p>
    <w:p w14:paraId="2F29CB09" w14:textId="77777777" w:rsidR="00076B79" w:rsidRPr="0006699D" w:rsidRDefault="00076B79" w:rsidP="00076B79">
      <w:pPr>
        <w:autoSpaceDE w:val="0"/>
        <w:autoSpaceDN w:val="0"/>
        <w:adjustRightInd w:val="0"/>
        <w:spacing w:after="0" w:line="240" w:lineRule="auto"/>
        <w:rPr>
          <w:rFonts w:ascii="Georgia" w:hAnsi="Georgia" w:cs="Georgia-OneByteIdentityH"/>
          <w:color w:val="000000"/>
          <w:sz w:val="24"/>
          <w:szCs w:val="24"/>
        </w:rPr>
      </w:pPr>
    </w:p>
    <w:p w14:paraId="715EF088" w14:textId="10632C86" w:rsidR="00076B79" w:rsidRPr="001B1D00" w:rsidRDefault="00076B79" w:rsidP="00075C27">
      <w:pPr>
        <w:autoSpaceDE w:val="0"/>
        <w:autoSpaceDN w:val="0"/>
        <w:adjustRightInd w:val="0"/>
        <w:spacing w:after="0" w:line="240" w:lineRule="auto"/>
        <w:jc w:val="both"/>
        <w:rPr>
          <w:rFonts w:ascii="Georgia" w:hAnsi="Georgia" w:cs="Georgia-OneByteIdentityH"/>
          <w:color w:val="000000"/>
        </w:rPr>
      </w:pPr>
      <w:r w:rsidRPr="001B1D00">
        <w:rPr>
          <w:rFonts w:ascii="Georgia" w:hAnsi="Georgia" w:cs="Georgia-OneByteIdentityH"/>
          <w:color w:val="000000"/>
        </w:rPr>
        <w:t>Si comunica che dal 0</w:t>
      </w:r>
      <w:r>
        <w:rPr>
          <w:rFonts w:ascii="Georgia" w:hAnsi="Georgia" w:cs="Georgia-OneByteIdentityH"/>
          <w:color w:val="000000"/>
        </w:rPr>
        <w:t>4</w:t>
      </w:r>
      <w:r w:rsidRPr="001B1D00">
        <w:rPr>
          <w:rFonts w:ascii="Georgia" w:hAnsi="Georgia" w:cs="Georgia-OneByteIdentityH"/>
          <w:color w:val="000000"/>
        </w:rPr>
        <w:t xml:space="preserve"> marzo 202</w:t>
      </w:r>
      <w:r w:rsidR="005C44B9">
        <w:rPr>
          <w:rFonts w:ascii="Georgia" w:hAnsi="Georgia" w:cs="Georgia-OneByteIdentityH"/>
          <w:color w:val="000000"/>
        </w:rPr>
        <w:t>4</w:t>
      </w:r>
      <w:r w:rsidRPr="001B1D00">
        <w:rPr>
          <w:rFonts w:ascii="Georgia" w:hAnsi="Georgia" w:cs="Georgia-OneByteIdentityH"/>
          <w:color w:val="000000"/>
        </w:rPr>
        <w:t xml:space="preserve"> ore 09:00 al </w:t>
      </w:r>
      <w:r w:rsidR="001C3DF9">
        <w:rPr>
          <w:rFonts w:ascii="Georgia" w:hAnsi="Georgia" w:cs="Georgia-OneByteIdentityH"/>
          <w:color w:val="000000"/>
        </w:rPr>
        <w:t>10</w:t>
      </w:r>
      <w:r w:rsidRPr="001B1D00">
        <w:rPr>
          <w:rFonts w:ascii="Georgia" w:hAnsi="Georgia" w:cs="Georgia-OneByteIdentityH"/>
          <w:color w:val="000000"/>
        </w:rPr>
        <w:t xml:space="preserve"> maggio 202</w:t>
      </w:r>
      <w:r w:rsidR="001C3DF9">
        <w:rPr>
          <w:rFonts w:ascii="Georgia" w:hAnsi="Georgia" w:cs="Georgia-OneByteIdentityH"/>
          <w:color w:val="000000"/>
        </w:rPr>
        <w:t>4</w:t>
      </w:r>
      <w:r w:rsidRPr="001B1D00">
        <w:rPr>
          <w:rFonts w:ascii="Georgia" w:hAnsi="Georgia" w:cs="Georgia-OneByteIdentityH"/>
          <w:color w:val="000000"/>
        </w:rPr>
        <w:t xml:space="preserve"> ore 1</w:t>
      </w:r>
      <w:r w:rsidR="001C3DF9">
        <w:rPr>
          <w:rFonts w:ascii="Georgia" w:hAnsi="Georgia" w:cs="Georgia-OneByteIdentityH"/>
          <w:color w:val="000000"/>
        </w:rPr>
        <w:t>4</w:t>
      </w:r>
      <w:r w:rsidRPr="001B1D00">
        <w:rPr>
          <w:rFonts w:ascii="Georgia" w:hAnsi="Georgia" w:cs="Georgia-OneByteIdentityH"/>
          <w:color w:val="000000"/>
        </w:rPr>
        <w:t>:00, sarà possibile iscriversi ON-LINE per l’a.s. 202</w:t>
      </w:r>
      <w:r w:rsidR="001C3DF9">
        <w:rPr>
          <w:rFonts w:ascii="Georgia" w:hAnsi="Georgia" w:cs="Georgia-OneByteIdentityH"/>
          <w:color w:val="000000"/>
        </w:rPr>
        <w:t>4</w:t>
      </w:r>
      <w:r w:rsidRPr="001B1D00">
        <w:rPr>
          <w:rFonts w:ascii="Georgia" w:hAnsi="Georgia" w:cs="Georgia-OneByteIdentityH"/>
          <w:color w:val="000000"/>
        </w:rPr>
        <w:t>/202</w:t>
      </w:r>
      <w:r w:rsidR="001C3DF9">
        <w:rPr>
          <w:rFonts w:ascii="Georgia" w:hAnsi="Georgia" w:cs="Georgia-OneByteIdentityH"/>
          <w:color w:val="000000"/>
        </w:rPr>
        <w:t>5</w:t>
      </w:r>
      <w:r w:rsidRPr="001B1D00">
        <w:rPr>
          <w:rFonts w:ascii="Georgia" w:hAnsi="Georgia" w:cs="Georgia-OneByteIdentityH"/>
          <w:color w:val="000000"/>
        </w:rPr>
        <w:t xml:space="preserve">, ai seguenti servizi scolastici a domanda individuale, accedendo direttamente dal seguente link: </w:t>
      </w:r>
      <w:hyperlink r:id="rId7" w:history="1">
        <w:r w:rsidRPr="001B1D00">
          <w:rPr>
            <w:rStyle w:val="Collegamentoipertestuale"/>
            <w:rFonts w:ascii="Georgia" w:hAnsi="Georgia" w:cs="Georgia-OneByteIdentityH"/>
          </w:rPr>
          <w:t>https://cloud.urbi.it/urbi/progs/urp/solhome.sto?DB_NAME=n201744&amp;areaAttiva=6-</w:t>
        </w:r>
      </w:hyperlink>
      <w:r w:rsidRPr="001B1D00">
        <w:rPr>
          <w:rFonts w:ascii="Georgia" w:hAnsi="Georgia" w:cs="Georgia-OneByteIdentityH"/>
          <w:color w:val="000000"/>
        </w:rPr>
        <w:t xml:space="preserve"> </w:t>
      </w:r>
    </w:p>
    <w:p w14:paraId="623E908F" w14:textId="77777777" w:rsidR="00076B79" w:rsidRPr="001B1D00" w:rsidRDefault="00076B79" w:rsidP="00076B79">
      <w:pPr>
        <w:autoSpaceDE w:val="0"/>
        <w:autoSpaceDN w:val="0"/>
        <w:adjustRightInd w:val="0"/>
        <w:spacing w:after="0" w:line="240" w:lineRule="auto"/>
        <w:rPr>
          <w:rFonts w:ascii="Georgia" w:hAnsi="Georgia" w:cs="Georgia-OneByteIdentityH"/>
          <w:color w:val="000000"/>
        </w:rPr>
      </w:pPr>
    </w:p>
    <w:p w14:paraId="153CA13B" w14:textId="77777777" w:rsidR="00076B79" w:rsidRPr="001B1D00" w:rsidRDefault="00076B79" w:rsidP="00076B79">
      <w:pPr>
        <w:pStyle w:val="Paragrafoelenco"/>
        <w:numPr>
          <w:ilvl w:val="0"/>
          <w:numId w:val="1"/>
        </w:numPr>
        <w:autoSpaceDE w:val="0"/>
        <w:autoSpaceDN w:val="0"/>
        <w:adjustRightInd w:val="0"/>
        <w:spacing w:after="0" w:line="240" w:lineRule="auto"/>
        <w:jc w:val="both"/>
        <w:rPr>
          <w:rFonts w:ascii="Georgia" w:hAnsi="Georgia" w:cs="Georgia-OneByteIdentityH"/>
          <w:color w:val="000000"/>
        </w:rPr>
      </w:pPr>
      <w:r w:rsidRPr="001B1D00">
        <w:rPr>
          <w:rFonts w:ascii="Georgia" w:hAnsi="Georgia" w:cs="Georgia-OneByteIdentityH"/>
          <w:b/>
          <w:color w:val="000000"/>
        </w:rPr>
        <w:t>Asilo Nido</w:t>
      </w:r>
      <w:r w:rsidRPr="001B1D00">
        <w:rPr>
          <w:rFonts w:ascii="Georgia" w:hAnsi="Georgia" w:cs="Georgia-OneByteIdentityH"/>
          <w:color w:val="000000"/>
        </w:rPr>
        <w:t xml:space="preserve">: Servizio sociale di interesse pubblico, rivolto ai bambini dai sette mesi ai tre anni di età, che ha lo scopo di favorire, integrando l’opera della famiglia, l’equilibrato sviluppo fisico e psicofisico del bambino e la sua socializzazione. </w:t>
      </w:r>
    </w:p>
    <w:p w14:paraId="520221C2" w14:textId="77777777" w:rsidR="00076B79" w:rsidRPr="001B1D00" w:rsidRDefault="00076B79" w:rsidP="00076B79">
      <w:pPr>
        <w:autoSpaceDE w:val="0"/>
        <w:autoSpaceDN w:val="0"/>
        <w:adjustRightInd w:val="0"/>
        <w:spacing w:after="0" w:line="240" w:lineRule="auto"/>
        <w:ind w:left="709"/>
        <w:jc w:val="both"/>
        <w:rPr>
          <w:rFonts w:ascii="Georgia" w:hAnsi="Georgia" w:cs="Georgia-OneByteIdentityH"/>
          <w:color w:val="000000"/>
        </w:rPr>
      </w:pPr>
      <w:r w:rsidRPr="001B1D00">
        <w:rPr>
          <w:rFonts w:ascii="Georgia" w:hAnsi="Georgia" w:cs="Georgia-OneByteIdentityH"/>
          <w:color w:val="000000"/>
        </w:rPr>
        <w:t>Le attività sono aperte dai primi di settembre fino a fine luglio, dalle ore 7.30 alle ore 18.00.</w:t>
      </w:r>
    </w:p>
    <w:p w14:paraId="36D5FAB3" w14:textId="77777777" w:rsidR="00076B79" w:rsidRPr="001B1D00" w:rsidRDefault="00076B79" w:rsidP="00076B79">
      <w:pPr>
        <w:autoSpaceDE w:val="0"/>
        <w:autoSpaceDN w:val="0"/>
        <w:adjustRightInd w:val="0"/>
        <w:spacing w:after="0" w:line="240" w:lineRule="auto"/>
        <w:jc w:val="both"/>
        <w:rPr>
          <w:rFonts w:ascii="Georgia" w:hAnsi="Georgia" w:cs="Georgia-OneByteIdentityH"/>
          <w:color w:val="000000"/>
        </w:rPr>
      </w:pPr>
    </w:p>
    <w:p w14:paraId="49FF7C18" w14:textId="77777777" w:rsidR="00076B79" w:rsidRPr="0035564B" w:rsidRDefault="00076B79" w:rsidP="00076B79">
      <w:pPr>
        <w:autoSpaceDE w:val="0"/>
        <w:autoSpaceDN w:val="0"/>
        <w:adjustRightInd w:val="0"/>
        <w:spacing w:after="0" w:line="240" w:lineRule="auto"/>
        <w:jc w:val="both"/>
        <w:rPr>
          <w:rFonts w:ascii="Georgia" w:hAnsi="Georgia" w:cs="Georgia-OneByteIdentityH"/>
          <w:color w:val="000000"/>
        </w:rPr>
      </w:pPr>
      <w:r w:rsidRPr="001B1D00">
        <w:rPr>
          <w:rFonts w:ascii="Georgia" w:hAnsi="Georgia" w:cs="Georgia-OneByteIdentityH"/>
          <w:color w:val="000000"/>
        </w:rPr>
        <w:t>A seguito della chiusura delle iscrizioni al servizio asilo nido verrà data comunicazione agli ammessi al servizio tramite pubblicazione della graduatoria sul sito istituzionale del Comune</w:t>
      </w:r>
    </w:p>
    <w:p w14:paraId="6948811A" w14:textId="77777777" w:rsidR="00076B79" w:rsidRPr="001B1D00" w:rsidRDefault="00076B79" w:rsidP="00076B79">
      <w:pPr>
        <w:autoSpaceDE w:val="0"/>
        <w:autoSpaceDN w:val="0"/>
        <w:adjustRightInd w:val="0"/>
        <w:spacing w:after="0" w:line="240" w:lineRule="auto"/>
        <w:jc w:val="both"/>
        <w:rPr>
          <w:rFonts w:ascii="Georgia" w:hAnsi="Georgia" w:cs="Georgia-OneByteIdentityH"/>
          <w:bCs/>
          <w:color w:val="000000"/>
        </w:rPr>
      </w:pPr>
    </w:p>
    <w:p w14:paraId="1D8DC13A" w14:textId="77777777" w:rsidR="00076B79" w:rsidRPr="001B1D00" w:rsidRDefault="00076B79" w:rsidP="00076B79">
      <w:pPr>
        <w:autoSpaceDE w:val="0"/>
        <w:autoSpaceDN w:val="0"/>
        <w:adjustRightInd w:val="0"/>
        <w:spacing w:after="0" w:line="240" w:lineRule="auto"/>
        <w:jc w:val="both"/>
        <w:rPr>
          <w:rFonts w:ascii="Georgia" w:hAnsi="Georgia" w:cs="Georgia-OneByteIdentityH"/>
          <w:color w:val="000000"/>
        </w:rPr>
      </w:pPr>
      <w:r w:rsidRPr="001B1D00">
        <w:rPr>
          <w:rFonts w:ascii="Georgia" w:hAnsi="Georgia" w:cs="Georgia-OneByteIdentityH"/>
          <w:color w:val="000000"/>
        </w:rPr>
        <w:t xml:space="preserve">L’Ufficio Educazione, ciclicamente, provvederà a verificare le disponibilità di posti a seguito di disdette o </w:t>
      </w:r>
      <w:r w:rsidRPr="00896101">
        <w:rPr>
          <w:rFonts w:ascii="Georgia" w:hAnsi="Georgia" w:cs="Georgia-OneByteIdentityH"/>
          <w:color w:val="000000"/>
        </w:rPr>
        <w:t>mancati pagamenti</w:t>
      </w:r>
      <w:r w:rsidRPr="001B1D00">
        <w:rPr>
          <w:rFonts w:ascii="Georgia" w:hAnsi="Georgia" w:cs="Georgia-OneByteIdentityH"/>
          <w:color w:val="000000"/>
        </w:rPr>
        <w:t xml:space="preserve"> e, conseguentemente, allo scorrimento della lista di attesa.</w:t>
      </w:r>
    </w:p>
    <w:p w14:paraId="623A8E6F" w14:textId="77777777" w:rsidR="00076B79" w:rsidRPr="001B1D00" w:rsidRDefault="00076B79" w:rsidP="00076B79">
      <w:pPr>
        <w:autoSpaceDE w:val="0"/>
        <w:autoSpaceDN w:val="0"/>
        <w:adjustRightInd w:val="0"/>
        <w:spacing w:after="0" w:line="240" w:lineRule="auto"/>
        <w:jc w:val="both"/>
        <w:rPr>
          <w:rFonts w:ascii="Georgia" w:hAnsi="Georgia" w:cs="Georgia-OneByteIdentityH"/>
          <w:color w:val="000000"/>
        </w:rPr>
      </w:pPr>
    </w:p>
    <w:p w14:paraId="7B771349" w14:textId="34D0AD85" w:rsidR="00076B79" w:rsidRPr="001B1D00" w:rsidRDefault="00076B79" w:rsidP="00076B79">
      <w:pPr>
        <w:autoSpaceDE w:val="0"/>
        <w:autoSpaceDN w:val="0"/>
        <w:adjustRightInd w:val="0"/>
        <w:spacing w:after="0" w:line="240" w:lineRule="auto"/>
        <w:jc w:val="both"/>
        <w:rPr>
          <w:rFonts w:ascii="Georgia" w:hAnsi="Georgia" w:cs="Georgia-OneByteIdentityH"/>
          <w:color w:val="000000"/>
        </w:rPr>
      </w:pPr>
      <w:r w:rsidRPr="001B1D00">
        <w:rPr>
          <w:rFonts w:ascii="Georgia" w:hAnsi="Georgia" w:cs="Georgia-OneByteIdentityH"/>
          <w:color w:val="000000"/>
        </w:rPr>
        <w:t>Si rammenta altresì che nel caso in cui all’atto di iscrizione l’utente risulti insoluto per il servizio mensa, l’ufficio Educazione previa verifica con la società Settimopero, chiederà il saldo della propria posizione debitoria al fine di poter accedere ai servizi scolastici richiesti.</w:t>
      </w:r>
    </w:p>
    <w:p w14:paraId="222BC4FE" w14:textId="77777777" w:rsidR="00076B79" w:rsidRPr="001B1D00" w:rsidRDefault="00076B79" w:rsidP="00076B79">
      <w:pPr>
        <w:autoSpaceDE w:val="0"/>
        <w:autoSpaceDN w:val="0"/>
        <w:adjustRightInd w:val="0"/>
        <w:spacing w:after="0" w:line="240" w:lineRule="auto"/>
        <w:jc w:val="both"/>
        <w:rPr>
          <w:rFonts w:ascii="Georgia" w:hAnsi="Georgia" w:cs="Georgia-OneByteIdentityH"/>
          <w:color w:val="000000"/>
        </w:rPr>
      </w:pPr>
    </w:p>
    <w:p w14:paraId="0431064A" w14:textId="77777777" w:rsidR="00076B79" w:rsidRPr="001B1D00" w:rsidRDefault="00076B79" w:rsidP="00076B79">
      <w:pPr>
        <w:autoSpaceDE w:val="0"/>
        <w:autoSpaceDN w:val="0"/>
        <w:adjustRightInd w:val="0"/>
        <w:spacing w:after="0" w:line="240" w:lineRule="auto"/>
        <w:jc w:val="both"/>
        <w:rPr>
          <w:rFonts w:ascii="Georgia" w:hAnsi="Georgia" w:cs="Georgia-OneByteIdentityH"/>
          <w:color w:val="000000"/>
        </w:rPr>
      </w:pPr>
      <w:r w:rsidRPr="001B1D00">
        <w:rPr>
          <w:rFonts w:ascii="Georgia" w:hAnsi="Georgia" w:cs="Georgia-OneByteIdentityH"/>
          <w:color w:val="000000"/>
        </w:rPr>
        <w:t xml:space="preserve">In caso di posti disponibili alla chiusura dei termini delle iscrizioni, l’Amministrazione Comunale </w:t>
      </w:r>
      <w:r w:rsidRPr="00BA1DF1">
        <w:rPr>
          <w:rFonts w:ascii="Georgia" w:hAnsi="Georgia" w:cs="Georgia-OneByteIdentityH"/>
          <w:color w:val="000000"/>
        </w:rPr>
        <w:t>valuterà la possibilità di riapertura dei termini</w:t>
      </w:r>
      <w:r w:rsidRPr="001B1D00">
        <w:rPr>
          <w:rFonts w:ascii="Georgia" w:hAnsi="Georgia" w:cs="Georgia-OneByteIdentityH"/>
          <w:color w:val="000000"/>
        </w:rPr>
        <w:t>.</w:t>
      </w:r>
    </w:p>
    <w:p w14:paraId="67CAF955" w14:textId="77777777" w:rsidR="00076B79" w:rsidRPr="001B1D00" w:rsidRDefault="00076B79" w:rsidP="00076B79">
      <w:pPr>
        <w:autoSpaceDE w:val="0"/>
        <w:autoSpaceDN w:val="0"/>
        <w:adjustRightInd w:val="0"/>
        <w:spacing w:after="0" w:line="240" w:lineRule="auto"/>
        <w:jc w:val="both"/>
        <w:rPr>
          <w:rFonts w:ascii="Georgia" w:hAnsi="Georgia" w:cs="Georgia-OneByteIdentityH"/>
          <w:color w:val="000000"/>
        </w:rPr>
      </w:pPr>
    </w:p>
    <w:p w14:paraId="70CC1169" w14:textId="77777777" w:rsidR="00076B79" w:rsidRPr="0035564B" w:rsidRDefault="00076B79" w:rsidP="00076B79">
      <w:pPr>
        <w:spacing w:line="240" w:lineRule="auto"/>
        <w:jc w:val="center"/>
        <w:rPr>
          <w:rFonts w:ascii="Georgia" w:hAnsi="Georgia" w:cs="Georgia-OneByteIdentityH"/>
          <w:b/>
          <w:color w:val="000000"/>
          <w:sz w:val="24"/>
          <w:szCs w:val="24"/>
        </w:rPr>
      </w:pPr>
      <w:r w:rsidRPr="001B1D00">
        <w:rPr>
          <w:rFonts w:ascii="Georgia" w:hAnsi="Georgia" w:cs="Georgia-OneByteIdentityH"/>
          <w:b/>
          <w:color w:val="000000"/>
          <w:sz w:val="24"/>
          <w:szCs w:val="24"/>
        </w:rPr>
        <w:t>TARIFFE</w:t>
      </w:r>
    </w:p>
    <w:p w14:paraId="5FC4D9AF" w14:textId="000C00DA" w:rsidR="00076B79" w:rsidRPr="001B1D00" w:rsidRDefault="00076B79" w:rsidP="00076B79">
      <w:pPr>
        <w:tabs>
          <w:tab w:val="left" w:pos="4395"/>
        </w:tabs>
        <w:spacing w:after="120" w:line="240" w:lineRule="auto"/>
        <w:ind w:left="-108" w:right="-499"/>
        <w:jc w:val="both"/>
        <w:rPr>
          <w:rFonts w:ascii="Georgia" w:hAnsi="Georgia" w:cs="Georgia-OneByteIdentityH"/>
          <w:color w:val="000000"/>
        </w:rPr>
      </w:pPr>
      <w:r w:rsidRPr="001B1D00">
        <w:rPr>
          <w:rFonts w:ascii="Georgia" w:hAnsi="Georgia" w:cs="Georgia-OneByteIdentityH"/>
          <w:color w:val="000000"/>
        </w:rPr>
        <w:t xml:space="preserve">- per </w:t>
      </w:r>
      <w:r w:rsidRPr="001B1D00">
        <w:rPr>
          <w:rFonts w:ascii="Georgia" w:hAnsi="Georgia" w:cs="Georgia-OneByteIdentityH"/>
          <w:b/>
          <w:color w:val="000000"/>
        </w:rPr>
        <w:t>il servizio Nido</w:t>
      </w:r>
      <w:r w:rsidRPr="001B1D00">
        <w:rPr>
          <w:rFonts w:ascii="Georgia" w:hAnsi="Georgia" w:cs="Georgia-OneByteIdentityH"/>
          <w:color w:val="000000"/>
        </w:rPr>
        <w:t xml:space="preserve"> di seguito le </w:t>
      </w:r>
      <w:r w:rsidR="00AC7B7B">
        <w:rPr>
          <w:rFonts w:ascii="Georgia" w:hAnsi="Georgia" w:cs="Georgia-OneByteIdentityH"/>
          <w:color w:val="000000"/>
        </w:rPr>
        <w:t xml:space="preserve">tariffe mensili corrispondenti </w:t>
      </w:r>
      <w:r w:rsidR="001C6942">
        <w:rPr>
          <w:rFonts w:ascii="Georgia" w:hAnsi="Georgia" w:cs="Georgia-OneByteIdentityH"/>
          <w:color w:val="000000"/>
        </w:rPr>
        <w:t>alla fascia I</w:t>
      </w:r>
      <w:r w:rsidR="00AA5BE0">
        <w:rPr>
          <w:rFonts w:ascii="Georgia" w:hAnsi="Georgia" w:cs="Georgia-OneByteIdentityH"/>
          <w:color w:val="000000"/>
        </w:rPr>
        <w:t xml:space="preserve">SEE </w:t>
      </w:r>
      <w:r w:rsidR="001C6942">
        <w:rPr>
          <w:rFonts w:ascii="Georgia" w:hAnsi="Georgia" w:cs="Georgia-OneByteIdentityH"/>
          <w:color w:val="000000"/>
        </w:rPr>
        <w:t>di riferimento</w:t>
      </w:r>
      <w:r w:rsidRPr="001B1D00">
        <w:rPr>
          <w:rFonts w:ascii="Georgia" w:hAnsi="Georgia" w:cs="Georgia-OneByteIdentityH"/>
          <w:color w:val="000000"/>
        </w:rPr>
        <w:t>:</w:t>
      </w:r>
      <w:bookmarkStart w:id="0" w:name="_MON_1521985245"/>
      <w:bookmarkStart w:id="1" w:name="_MON_1521985289"/>
      <w:bookmarkStart w:id="2" w:name="_MON_1521985373"/>
      <w:bookmarkStart w:id="3" w:name="_MON_1521985444"/>
      <w:bookmarkStart w:id="4" w:name="_MON_1521985531"/>
      <w:bookmarkStart w:id="5" w:name="_MON_1521985548"/>
      <w:bookmarkStart w:id="6" w:name="_MON_1521985555"/>
      <w:bookmarkStart w:id="7" w:name="_MON_1521986992"/>
      <w:bookmarkEnd w:id="0"/>
      <w:bookmarkEnd w:id="1"/>
      <w:bookmarkEnd w:id="2"/>
      <w:bookmarkEnd w:id="3"/>
      <w:bookmarkEnd w:id="4"/>
      <w:bookmarkEnd w:id="5"/>
      <w:bookmarkEnd w:id="6"/>
      <w:bookmarkEnd w:id="7"/>
    </w:p>
    <w:p w14:paraId="1DE0082F" w14:textId="77777777" w:rsidR="00076B79" w:rsidRDefault="00076B79" w:rsidP="00076B79">
      <w:pPr>
        <w:tabs>
          <w:tab w:val="left" w:pos="4395"/>
        </w:tabs>
        <w:spacing w:after="120" w:line="240" w:lineRule="auto"/>
        <w:ind w:left="-108" w:right="-499"/>
        <w:jc w:val="both"/>
        <w:rPr>
          <w:rFonts w:ascii="Georgia" w:hAnsi="Georgia" w:cs="Georgia-OneByteIdentityH"/>
          <w:color w:val="000000"/>
          <w:sz w:val="24"/>
          <w:szCs w:val="24"/>
        </w:rPr>
      </w:pPr>
    </w:p>
    <w:bookmarkStart w:id="8" w:name="_MON_1580128214"/>
    <w:bookmarkEnd w:id="8"/>
    <w:p w14:paraId="36A6C559" w14:textId="74E32E4E" w:rsidR="00076B79" w:rsidRPr="0006699D" w:rsidRDefault="00C8740A" w:rsidP="00076B79">
      <w:pPr>
        <w:tabs>
          <w:tab w:val="left" w:pos="4395"/>
        </w:tabs>
        <w:spacing w:after="120" w:line="240" w:lineRule="auto"/>
        <w:ind w:left="-108" w:right="-499"/>
        <w:jc w:val="both"/>
        <w:rPr>
          <w:rFonts w:ascii="Georgia" w:hAnsi="Georgia" w:cs="Georgia-OneByteIdentityH"/>
          <w:color w:val="000000"/>
          <w:sz w:val="24"/>
          <w:szCs w:val="24"/>
        </w:rPr>
      </w:pPr>
      <w:r w:rsidRPr="0006699D">
        <w:rPr>
          <w:rFonts w:ascii="Georgia" w:hAnsi="Georgia"/>
          <w:b/>
          <w:sz w:val="24"/>
          <w:szCs w:val="24"/>
        </w:rPr>
        <w:object w:dxaOrig="6523" w:dyaOrig="4512" w14:anchorId="64CF3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241.25pt" o:ole="">
            <v:imagedata r:id="rId8" o:title=""/>
          </v:shape>
          <o:OLEObject Type="Embed" ProgID="Excel.Sheet.8" ShapeID="_x0000_i1025" DrawAspect="Content" ObjectID="_1770543151" r:id="rId9"/>
        </w:object>
      </w:r>
    </w:p>
    <w:tbl>
      <w:tblPr>
        <w:tblW w:w="6735" w:type="dxa"/>
        <w:tblLayout w:type="fixed"/>
        <w:tblCellMar>
          <w:left w:w="70" w:type="dxa"/>
          <w:right w:w="70" w:type="dxa"/>
        </w:tblCellMar>
        <w:tblLook w:val="0000" w:firstRow="0" w:lastRow="0" w:firstColumn="0" w:lastColumn="0" w:noHBand="0" w:noVBand="0"/>
      </w:tblPr>
      <w:tblGrid>
        <w:gridCol w:w="4331"/>
        <w:gridCol w:w="2404"/>
      </w:tblGrid>
      <w:tr w:rsidR="00076B79" w:rsidRPr="0006699D" w14:paraId="14F71C17" w14:textId="77777777" w:rsidTr="00981211">
        <w:trPr>
          <w:trHeight w:val="315"/>
        </w:trPr>
        <w:tc>
          <w:tcPr>
            <w:tcW w:w="4215" w:type="dxa"/>
            <w:tcBorders>
              <w:top w:val="nil"/>
              <w:left w:val="nil"/>
              <w:bottom w:val="nil"/>
              <w:right w:val="nil"/>
            </w:tcBorders>
            <w:shd w:val="clear" w:color="auto" w:fill="auto"/>
            <w:noWrap/>
            <w:vAlign w:val="center"/>
          </w:tcPr>
          <w:p w14:paraId="36EDABBE" w14:textId="13A96294" w:rsidR="00076B79" w:rsidRPr="001B1D00" w:rsidRDefault="00076B79" w:rsidP="00981211">
            <w:pPr>
              <w:spacing w:line="240" w:lineRule="auto"/>
              <w:rPr>
                <w:rFonts w:ascii="Georgia" w:hAnsi="Georgia" w:cs="Arial"/>
                <w:b/>
              </w:rPr>
            </w:pPr>
            <w:r w:rsidRPr="001B1D00">
              <w:rPr>
                <w:rFonts w:ascii="Georgia" w:hAnsi="Georgia" w:cs="Arial"/>
                <w:b/>
              </w:rPr>
              <w:t>Quota di iscrizione al Servizio Asilo</w:t>
            </w:r>
            <w:r w:rsidR="00F82C2A">
              <w:rPr>
                <w:rFonts w:ascii="Georgia" w:hAnsi="Georgia" w:cs="Arial"/>
                <w:b/>
              </w:rPr>
              <w:t xml:space="preserve"> </w:t>
            </w:r>
            <w:r w:rsidRPr="001B1D00">
              <w:rPr>
                <w:rFonts w:ascii="Georgia" w:hAnsi="Georgia" w:cs="Arial"/>
                <w:b/>
              </w:rPr>
              <w:t>Nido</w:t>
            </w:r>
            <w:r w:rsidR="00A06FB3">
              <w:rPr>
                <w:rFonts w:ascii="Georgia" w:hAnsi="Georgia" w:cs="Arial"/>
                <w:b/>
              </w:rPr>
              <w:t>:</w:t>
            </w:r>
          </w:p>
        </w:tc>
        <w:tc>
          <w:tcPr>
            <w:tcW w:w="2340" w:type="dxa"/>
            <w:tcBorders>
              <w:top w:val="nil"/>
              <w:left w:val="nil"/>
              <w:bottom w:val="nil"/>
              <w:right w:val="nil"/>
            </w:tcBorders>
            <w:shd w:val="clear" w:color="auto" w:fill="auto"/>
            <w:noWrap/>
            <w:vAlign w:val="center"/>
          </w:tcPr>
          <w:p w14:paraId="1002681A" w14:textId="77777777" w:rsidR="00A06FB3" w:rsidRDefault="00A06FB3" w:rsidP="00981211">
            <w:pPr>
              <w:spacing w:line="240" w:lineRule="auto"/>
              <w:jc w:val="center"/>
              <w:rPr>
                <w:rFonts w:ascii="Georgia" w:hAnsi="Georgia" w:cs="Arial"/>
                <w:b/>
              </w:rPr>
            </w:pPr>
          </w:p>
          <w:p w14:paraId="474867B1" w14:textId="3E279816" w:rsidR="00076B79" w:rsidRPr="001B1D00" w:rsidRDefault="00076B79" w:rsidP="00981211">
            <w:pPr>
              <w:spacing w:line="240" w:lineRule="auto"/>
              <w:jc w:val="center"/>
              <w:rPr>
                <w:rFonts w:ascii="Georgia" w:hAnsi="Georgia" w:cs="Arial"/>
                <w:b/>
              </w:rPr>
            </w:pPr>
            <w:r w:rsidRPr="001B1D00">
              <w:rPr>
                <w:rFonts w:ascii="Georgia" w:hAnsi="Georgia" w:cs="Arial"/>
                <w:b/>
              </w:rPr>
              <w:t>€ 20,00</w:t>
            </w:r>
          </w:p>
          <w:p w14:paraId="3FBEC778" w14:textId="77777777" w:rsidR="00076B79" w:rsidRPr="0006699D" w:rsidRDefault="00076B79" w:rsidP="00981211">
            <w:pPr>
              <w:spacing w:line="240" w:lineRule="auto"/>
              <w:jc w:val="right"/>
              <w:rPr>
                <w:rFonts w:ascii="Georgia" w:hAnsi="Georgia" w:cs="Arial"/>
                <w:b/>
                <w:sz w:val="24"/>
                <w:szCs w:val="24"/>
              </w:rPr>
            </w:pPr>
          </w:p>
        </w:tc>
      </w:tr>
    </w:tbl>
    <w:p w14:paraId="66FD5B7F" w14:textId="77777777" w:rsidR="00076B79" w:rsidRDefault="00076B79" w:rsidP="00076B79">
      <w:pPr>
        <w:spacing w:line="240" w:lineRule="auto"/>
        <w:jc w:val="center"/>
        <w:rPr>
          <w:rFonts w:ascii="Georgia" w:hAnsi="Georgia"/>
          <w:b/>
          <w:sz w:val="24"/>
          <w:szCs w:val="24"/>
        </w:rPr>
      </w:pPr>
      <w:r w:rsidRPr="0006699D">
        <w:rPr>
          <w:rFonts w:ascii="Georgia" w:hAnsi="Georgia"/>
          <w:b/>
          <w:sz w:val="24"/>
          <w:szCs w:val="24"/>
        </w:rPr>
        <w:lastRenderedPageBreak/>
        <w:t>MODALITA’ OPERATIVE ISCRIZIONI ON LINE</w:t>
      </w:r>
    </w:p>
    <w:p w14:paraId="20ABF95F" w14:textId="77777777" w:rsidR="00076B79" w:rsidRPr="0006699D" w:rsidRDefault="00076B79" w:rsidP="00076B79">
      <w:pPr>
        <w:spacing w:line="240" w:lineRule="auto"/>
        <w:jc w:val="center"/>
        <w:rPr>
          <w:rFonts w:ascii="Georgia" w:hAnsi="Georgia"/>
          <w:b/>
          <w:sz w:val="24"/>
          <w:szCs w:val="24"/>
        </w:rPr>
      </w:pPr>
    </w:p>
    <w:p w14:paraId="008A6A03" w14:textId="77777777" w:rsidR="00076B79" w:rsidRPr="001B1D00" w:rsidRDefault="00076B79" w:rsidP="00076B79">
      <w:pPr>
        <w:spacing w:line="240" w:lineRule="auto"/>
        <w:rPr>
          <w:rFonts w:ascii="Georgia" w:hAnsi="Georgia" w:cs="Georgia"/>
          <w:color w:val="467886" w:themeColor="hyperlink"/>
          <w:u w:val="single"/>
        </w:rPr>
      </w:pPr>
      <w:r w:rsidRPr="001B1D00">
        <w:rPr>
          <w:rFonts w:ascii="Georgia" w:hAnsi="Georgia" w:cs="Georgia"/>
        </w:rPr>
        <w:t xml:space="preserve">Dal link </w:t>
      </w:r>
      <w:hyperlink r:id="rId10" w:history="1">
        <w:r w:rsidRPr="001B1D00">
          <w:rPr>
            <w:rStyle w:val="Collegamentoipertestuale"/>
            <w:rFonts w:ascii="Georgia" w:hAnsi="Georgia" w:cs="Georgia"/>
          </w:rPr>
          <w:t>https://cloud.urbi.it/urbi/progs/urp/solhome.sto?DB_NAME=n201744&amp;areaAttiva=6</w:t>
        </w:r>
      </w:hyperlink>
    </w:p>
    <w:p w14:paraId="5911A6EA" w14:textId="77777777" w:rsidR="00076B79" w:rsidRPr="0006699D" w:rsidRDefault="00076B79" w:rsidP="00076B79">
      <w:pPr>
        <w:spacing w:line="240" w:lineRule="auto"/>
        <w:jc w:val="both"/>
        <w:rPr>
          <w:rFonts w:ascii="Georgia" w:hAnsi="Georgia" w:cs="Georgia"/>
          <w:sz w:val="24"/>
          <w:szCs w:val="24"/>
        </w:rPr>
      </w:pPr>
      <w:r w:rsidRPr="0006699D">
        <w:rPr>
          <w:rFonts w:ascii="Georgia" w:hAnsi="Georgia"/>
          <w:noProof/>
          <w:sz w:val="24"/>
          <w:szCs w:val="24"/>
        </w:rPr>
        <w:drawing>
          <wp:inline distT="0" distB="0" distL="0" distR="0" wp14:anchorId="53D9FF3A" wp14:editId="6D213FBD">
            <wp:extent cx="5991148" cy="2574787"/>
            <wp:effectExtent l="0" t="0" r="0" b="0"/>
            <wp:docPr id="7" name="Immagine 7" descr="Immagine che contiene testo, schermata, softwar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schermata, software, Pagina Web&#10;&#10;Descrizione generata automaticamente"/>
                    <pic:cNvPicPr/>
                  </pic:nvPicPr>
                  <pic:blipFill>
                    <a:blip r:embed="rId11"/>
                    <a:stretch>
                      <a:fillRect/>
                    </a:stretch>
                  </pic:blipFill>
                  <pic:spPr>
                    <a:xfrm>
                      <a:off x="0" y="0"/>
                      <a:ext cx="6027452" cy="2590389"/>
                    </a:xfrm>
                    <a:prstGeom prst="rect">
                      <a:avLst/>
                    </a:prstGeom>
                  </pic:spPr>
                </pic:pic>
              </a:graphicData>
            </a:graphic>
          </wp:inline>
        </w:drawing>
      </w:r>
    </w:p>
    <w:p w14:paraId="153D5732" w14:textId="77777777" w:rsidR="00076B79" w:rsidRDefault="00076B79" w:rsidP="00076B79">
      <w:pPr>
        <w:spacing w:line="240" w:lineRule="auto"/>
        <w:jc w:val="both"/>
        <w:rPr>
          <w:rFonts w:ascii="Georgia" w:hAnsi="Georgia" w:cs="Georgia-OneByteIdentityH"/>
          <w:color w:val="000000"/>
        </w:rPr>
      </w:pPr>
      <w:r w:rsidRPr="001B1D00">
        <w:rPr>
          <w:rFonts w:ascii="Georgia" w:hAnsi="Georgia" w:cs="Georgia-OneByteIdentityH"/>
          <w:color w:val="000000"/>
        </w:rPr>
        <w:t>è possibile accedere ai servizi offerti Online scegliendo la modalità di Autenticazione preferita tra:</w:t>
      </w:r>
    </w:p>
    <w:p w14:paraId="6D46E597" w14:textId="77777777" w:rsidR="00076B79" w:rsidRPr="001B1D00" w:rsidRDefault="00076B79" w:rsidP="00076B79">
      <w:pPr>
        <w:spacing w:line="240" w:lineRule="auto"/>
        <w:jc w:val="both"/>
        <w:rPr>
          <w:rFonts w:ascii="Georgia" w:hAnsi="Georgia" w:cs="Georgia-OneByteIdentityH"/>
          <w:color w:val="000000"/>
        </w:rPr>
      </w:pPr>
      <w:r w:rsidRPr="001B1D00">
        <w:rPr>
          <w:rFonts w:ascii="Georgia" w:hAnsi="Georgia" w:cs="Georgia-OneByteIdentityH"/>
          <w:color w:val="000000"/>
        </w:rPr>
        <w:br/>
        <w:t>• Autenticazione con LA TUA IDENTITA’ DIGITALE: cliccando su “Entra con SPID” inserendo le credenziali (username e password) SPID nella pagina che apre il sistema;</w:t>
      </w:r>
      <w:r w:rsidRPr="001B1D00">
        <w:rPr>
          <w:rFonts w:ascii="Georgia" w:hAnsi="Georgia" w:cs="Georgia-OneByteIdentityH"/>
          <w:color w:val="000000"/>
        </w:rPr>
        <w:br/>
        <w:t xml:space="preserve">• Autenticazione con TESSERA SANITARIA CNS, cliccando su e utilizzando la </w:t>
      </w:r>
      <w:r w:rsidRPr="001B1D00">
        <w:rPr>
          <w:rFonts w:ascii="Georgia" w:hAnsi="Georgia" w:cs="Georgia-OneByteIdentityH"/>
          <w:color w:val="000000"/>
        </w:rPr>
        <w:br/>
        <w:t>tessera CNS per autenticarsi;</w:t>
      </w:r>
    </w:p>
    <w:p w14:paraId="53E2B62F" w14:textId="77777777" w:rsidR="00076B79" w:rsidRPr="001B1D00" w:rsidRDefault="00076B79" w:rsidP="00076B79">
      <w:pPr>
        <w:spacing w:line="240" w:lineRule="auto"/>
        <w:jc w:val="both"/>
        <w:rPr>
          <w:rFonts w:ascii="Georgia" w:hAnsi="Georgia" w:cs="Georgia-OneByteIdentityH"/>
          <w:color w:val="000000"/>
        </w:rPr>
      </w:pPr>
      <w:r w:rsidRPr="001B1D00">
        <w:rPr>
          <w:rFonts w:ascii="Georgia" w:hAnsi="Georgia" w:cs="Georgia-OneByteIdentityH"/>
          <w:color w:val="000000"/>
        </w:rPr>
        <w:br/>
      </w:r>
      <w:r w:rsidRPr="001B1D00">
        <w:rPr>
          <w:rFonts w:ascii="Georgia" w:hAnsi="Georgia" w:cs="Georgia-OneByteIdentityH"/>
          <w:color w:val="000000"/>
          <w:u w:val="single"/>
        </w:rPr>
        <w:t>La modalità di autenticazione con username e password non è ammessa, seppur visibile nella schermata.</w:t>
      </w:r>
    </w:p>
    <w:p w14:paraId="3B740B4E" w14:textId="77777777" w:rsidR="00076B79" w:rsidRPr="0006699D" w:rsidRDefault="00076B79" w:rsidP="00076B79">
      <w:pPr>
        <w:spacing w:line="240" w:lineRule="auto"/>
        <w:jc w:val="both"/>
        <w:rPr>
          <w:rFonts w:ascii="Georgia" w:hAnsi="Georgia" w:cs="Georgia"/>
          <w:sz w:val="24"/>
          <w:szCs w:val="24"/>
        </w:rPr>
      </w:pPr>
      <w:r w:rsidRPr="0006699D">
        <w:rPr>
          <w:rFonts w:ascii="Georgia" w:hAnsi="Georgia"/>
          <w:noProof/>
          <w:sz w:val="24"/>
          <w:szCs w:val="24"/>
        </w:rPr>
        <w:drawing>
          <wp:inline distT="0" distB="0" distL="0" distR="0" wp14:anchorId="2F97368A" wp14:editId="57140FCB">
            <wp:extent cx="6008635" cy="3379622"/>
            <wp:effectExtent l="0" t="0" r="0" b="0"/>
            <wp:docPr id="8" name="Immagine 8" descr="Immagine che contiene testo, schermata, softwar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schermata, software, Pagina Web&#10;&#10;Descrizione generata automaticamente"/>
                    <pic:cNvPicPr/>
                  </pic:nvPicPr>
                  <pic:blipFill>
                    <a:blip r:embed="rId12"/>
                    <a:stretch>
                      <a:fillRect/>
                    </a:stretch>
                  </pic:blipFill>
                  <pic:spPr>
                    <a:xfrm>
                      <a:off x="0" y="0"/>
                      <a:ext cx="6046222" cy="3400763"/>
                    </a:xfrm>
                    <a:prstGeom prst="rect">
                      <a:avLst/>
                    </a:prstGeom>
                  </pic:spPr>
                </pic:pic>
              </a:graphicData>
            </a:graphic>
          </wp:inline>
        </w:drawing>
      </w:r>
    </w:p>
    <w:p w14:paraId="6DE28E31" w14:textId="77777777" w:rsidR="00076B79" w:rsidRPr="001B1D00" w:rsidRDefault="00076B79" w:rsidP="00076B79">
      <w:pPr>
        <w:spacing w:line="240" w:lineRule="auto"/>
        <w:jc w:val="both"/>
        <w:rPr>
          <w:rStyle w:val="markedcontent"/>
          <w:rFonts w:ascii="Georgia" w:hAnsi="Georgia" w:cs="Arial"/>
          <w:b/>
        </w:rPr>
      </w:pPr>
    </w:p>
    <w:p w14:paraId="2775EC5B" w14:textId="77777777" w:rsidR="00076B79" w:rsidRPr="001B1D00" w:rsidRDefault="00076B79" w:rsidP="00076B79">
      <w:pPr>
        <w:spacing w:line="240" w:lineRule="auto"/>
        <w:jc w:val="both"/>
        <w:rPr>
          <w:rStyle w:val="markedcontent"/>
          <w:rFonts w:ascii="Georgia" w:hAnsi="Georgia" w:cs="Arial"/>
          <w:sz w:val="24"/>
          <w:szCs w:val="24"/>
        </w:rPr>
      </w:pPr>
      <w:r w:rsidRPr="001B1D00">
        <w:rPr>
          <w:rStyle w:val="markedcontent"/>
          <w:rFonts w:ascii="Georgia" w:hAnsi="Georgia" w:cs="Arial"/>
          <w:b/>
          <w:sz w:val="24"/>
          <w:szCs w:val="24"/>
        </w:rPr>
        <w:lastRenderedPageBreak/>
        <w:t>ATTENZIONE</w:t>
      </w:r>
    </w:p>
    <w:p w14:paraId="71F930F4" w14:textId="77777777" w:rsidR="00076B79" w:rsidRPr="001B1D00" w:rsidRDefault="00076B79" w:rsidP="00076B79">
      <w:pPr>
        <w:spacing w:line="240" w:lineRule="auto"/>
        <w:jc w:val="both"/>
        <w:rPr>
          <w:rFonts w:ascii="Georgia" w:hAnsi="Georgia" w:cs="Georgia-OneByteIdentityH"/>
          <w:color w:val="000000"/>
        </w:rPr>
      </w:pPr>
      <w:r w:rsidRPr="001B1D00">
        <w:rPr>
          <w:rFonts w:ascii="Georgia" w:hAnsi="Georgia" w:cs="Georgia-OneByteIdentityH"/>
          <w:color w:val="000000"/>
        </w:rPr>
        <w:t xml:space="preserve">Per poter accedere al servizio è necessario essere registrati e validati a sistema. </w:t>
      </w:r>
      <w:r w:rsidRPr="001B1D00">
        <w:rPr>
          <w:rFonts w:ascii="Georgia" w:hAnsi="Georgia" w:cs="Georgia-OneByteIdentityH"/>
          <w:color w:val="000000"/>
        </w:rPr>
        <w:br/>
        <w:t>L’accesso tramite smartcard richiede il lettore di Smart card, la tessera sanitaria CNS abilitata con pin.</w:t>
      </w:r>
    </w:p>
    <w:p w14:paraId="7FD7EEEE" w14:textId="77777777" w:rsidR="00076B79" w:rsidRPr="001B1D00" w:rsidRDefault="00076B79" w:rsidP="00076B79">
      <w:pPr>
        <w:spacing w:line="240" w:lineRule="auto"/>
        <w:jc w:val="both"/>
        <w:rPr>
          <w:rFonts w:ascii="Georgia" w:hAnsi="Georgia" w:cs="Georgia-OneByteIdentityH"/>
          <w:color w:val="000000"/>
        </w:rPr>
      </w:pPr>
      <w:r w:rsidRPr="001B1D00">
        <w:rPr>
          <w:rFonts w:ascii="Georgia" w:hAnsi="Georgia" w:cs="Georgia-OneByteIdentityH"/>
          <w:color w:val="000000"/>
        </w:rPr>
        <w:br/>
        <w:t xml:space="preserve">L’accesso tramite SPID richiede che l’utente sia già in possesso delle credenziali (nome utente e password) SPID, che permettono l’accesso a tutti i servizi online della Pubblica Amministrazione. </w:t>
      </w:r>
    </w:p>
    <w:p w14:paraId="19F62F0D" w14:textId="77777777" w:rsidR="00076B79" w:rsidRPr="001B1D00" w:rsidRDefault="00076B79" w:rsidP="00076B79">
      <w:pPr>
        <w:spacing w:line="240" w:lineRule="auto"/>
        <w:jc w:val="both"/>
        <w:rPr>
          <w:rFonts w:ascii="Georgia" w:hAnsi="Georgia" w:cs="Georgia-OneByteIdentityH"/>
          <w:color w:val="000000"/>
        </w:rPr>
      </w:pPr>
      <w:r w:rsidRPr="001B1D00">
        <w:rPr>
          <w:rFonts w:ascii="Georgia" w:hAnsi="Georgia" w:cs="Georgia-OneByteIdentityH"/>
          <w:color w:val="000000"/>
        </w:rPr>
        <w:t xml:space="preserve">Tali credenziali sono rilasciate dai soggetti (detti </w:t>
      </w:r>
      <w:r>
        <w:rPr>
          <w:rFonts w:ascii="Georgia" w:hAnsi="Georgia" w:cs="Georgia-OneByteIdentityH"/>
          <w:color w:val="000000"/>
        </w:rPr>
        <w:t>“</w:t>
      </w:r>
      <w:r w:rsidRPr="001B1D00">
        <w:rPr>
          <w:rFonts w:ascii="Georgia" w:hAnsi="Georgia" w:cs="Georgia-OneByteIdentityH"/>
          <w:color w:val="000000"/>
        </w:rPr>
        <w:t>identity provider</w:t>
      </w:r>
      <w:r>
        <w:rPr>
          <w:rFonts w:ascii="Georgia" w:hAnsi="Georgia" w:cs="Georgia-OneByteIdentityH"/>
          <w:color w:val="000000"/>
        </w:rPr>
        <w:t>”</w:t>
      </w:r>
      <w:r w:rsidRPr="001B1D00">
        <w:rPr>
          <w:rFonts w:ascii="Georgia" w:hAnsi="Georgia" w:cs="Georgia-OneByteIdentityH"/>
          <w:color w:val="000000"/>
        </w:rPr>
        <w:t xml:space="preserve">) autorizzati, tra cui ad esempio Aruba, Infocert, Poste, Sielte o Tim. Per informazioni è possibile consultare il sito istituzionale di riferimento: </w:t>
      </w:r>
      <w:hyperlink r:id="rId13" w:history="1">
        <w:r w:rsidRPr="001B1D00">
          <w:rPr>
            <w:rStyle w:val="Collegamentoipertestuale"/>
            <w:rFonts w:ascii="Georgia" w:hAnsi="Georgia" w:cs="Georgia-OneByteIdentityH"/>
          </w:rPr>
          <w:t>https://www.spid.gov.it/</w:t>
        </w:r>
      </w:hyperlink>
      <w:r w:rsidRPr="001B1D00">
        <w:rPr>
          <w:rFonts w:ascii="Georgia" w:hAnsi="Georgia" w:cs="Georgia-OneByteIdentityH"/>
          <w:color w:val="000000"/>
        </w:rPr>
        <w:t xml:space="preserve"> </w:t>
      </w:r>
    </w:p>
    <w:p w14:paraId="1477D2AD" w14:textId="77777777" w:rsidR="00076B79" w:rsidRPr="001B1D00" w:rsidRDefault="00076B79" w:rsidP="00076B79">
      <w:pPr>
        <w:shd w:val="clear" w:color="auto" w:fill="FFFFFF"/>
        <w:spacing w:before="75" w:after="75" w:line="240" w:lineRule="auto"/>
        <w:jc w:val="both"/>
        <w:rPr>
          <w:rFonts w:ascii="Georgia" w:hAnsi="Georgia" w:cs="Georgia-OneByteIdentityH"/>
          <w:color w:val="000000"/>
        </w:rPr>
      </w:pPr>
    </w:p>
    <w:p w14:paraId="7E53A330" w14:textId="77777777" w:rsidR="00354AD0" w:rsidRDefault="00354AD0"/>
    <w:sectPr w:rsidR="00354AD0" w:rsidSect="00F972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OneByteIdentityH">
    <w:altName w:val="Georg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C24E7"/>
    <w:multiLevelType w:val="hybridMultilevel"/>
    <w:tmpl w:val="75C6CC98"/>
    <w:lvl w:ilvl="0" w:tplc="7A6047B6">
      <w:start w:val="18"/>
      <w:numFmt w:val="bullet"/>
      <w:lvlText w:val="-"/>
      <w:lvlJc w:val="left"/>
      <w:pPr>
        <w:ind w:left="720" w:hanging="360"/>
      </w:pPr>
      <w:rPr>
        <w:rFonts w:ascii="Georgia-OneByteIdentityH" w:eastAsiaTheme="minorHAnsi" w:hAnsi="Georgia-OneByteIdentityH" w:cs="Georgia-OneByteIdentity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99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55"/>
    <w:rsid w:val="00075C27"/>
    <w:rsid w:val="00076B79"/>
    <w:rsid w:val="000A1BC5"/>
    <w:rsid w:val="001C3DF9"/>
    <w:rsid w:val="001C4C62"/>
    <w:rsid w:val="001C6942"/>
    <w:rsid w:val="00354AD0"/>
    <w:rsid w:val="005C44B9"/>
    <w:rsid w:val="005F2E15"/>
    <w:rsid w:val="007654F0"/>
    <w:rsid w:val="00896101"/>
    <w:rsid w:val="00A06FB3"/>
    <w:rsid w:val="00A77A55"/>
    <w:rsid w:val="00AA5BE0"/>
    <w:rsid w:val="00AC7B7B"/>
    <w:rsid w:val="00B21A34"/>
    <w:rsid w:val="00BA1DF1"/>
    <w:rsid w:val="00C50A1A"/>
    <w:rsid w:val="00C8740A"/>
    <w:rsid w:val="00F82C2A"/>
    <w:rsid w:val="00F92210"/>
    <w:rsid w:val="00F9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B4236"/>
  <w15:chartTrackingRefBased/>
  <w15:docId w15:val="{4E1E0FA3-D98B-467C-BB38-F79FE98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B79"/>
    <w:rPr>
      <w:kern w:val="0"/>
      <w14:ligatures w14:val="none"/>
    </w:rPr>
  </w:style>
  <w:style w:type="paragraph" w:styleId="Titolo1">
    <w:name w:val="heading 1"/>
    <w:basedOn w:val="Normale"/>
    <w:next w:val="Normale"/>
    <w:link w:val="Titolo1Carattere"/>
    <w:uiPriority w:val="9"/>
    <w:qFormat/>
    <w:rsid w:val="00A77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77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7A5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7A5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7A5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77A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7A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7A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7A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7A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77A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77A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77A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77A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77A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7A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7A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7A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7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7A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7A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7A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7A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7A55"/>
    <w:rPr>
      <w:i/>
      <w:iCs/>
      <w:color w:val="404040" w:themeColor="text1" w:themeTint="BF"/>
    </w:rPr>
  </w:style>
  <w:style w:type="paragraph" w:styleId="Paragrafoelenco">
    <w:name w:val="List Paragraph"/>
    <w:basedOn w:val="Normale"/>
    <w:uiPriority w:val="34"/>
    <w:qFormat/>
    <w:rsid w:val="00A77A55"/>
    <w:pPr>
      <w:ind w:left="720"/>
      <w:contextualSpacing/>
    </w:pPr>
  </w:style>
  <w:style w:type="character" w:styleId="Enfasiintensa">
    <w:name w:val="Intense Emphasis"/>
    <w:basedOn w:val="Carpredefinitoparagrafo"/>
    <w:uiPriority w:val="21"/>
    <w:qFormat/>
    <w:rsid w:val="00A77A55"/>
    <w:rPr>
      <w:i/>
      <w:iCs/>
      <w:color w:val="0F4761" w:themeColor="accent1" w:themeShade="BF"/>
    </w:rPr>
  </w:style>
  <w:style w:type="paragraph" w:styleId="Citazioneintensa">
    <w:name w:val="Intense Quote"/>
    <w:basedOn w:val="Normale"/>
    <w:next w:val="Normale"/>
    <w:link w:val="CitazioneintensaCarattere"/>
    <w:uiPriority w:val="30"/>
    <w:qFormat/>
    <w:rsid w:val="00A77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7A55"/>
    <w:rPr>
      <w:i/>
      <w:iCs/>
      <w:color w:val="0F4761" w:themeColor="accent1" w:themeShade="BF"/>
    </w:rPr>
  </w:style>
  <w:style w:type="character" w:styleId="Riferimentointenso">
    <w:name w:val="Intense Reference"/>
    <w:basedOn w:val="Carpredefinitoparagrafo"/>
    <w:uiPriority w:val="32"/>
    <w:qFormat/>
    <w:rsid w:val="00A77A55"/>
    <w:rPr>
      <w:b/>
      <w:bCs/>
      <w:smallCaps/>
      <w:color w:val="0F4761" w:themeColor="accent1" w:themeShade="BF"/>
      <w:spacing w:val="5"/>
    </w:rPr>
  </w:style>
  <w:style w:type="character" w:styleId="Collegamentoipertestuale">
    <w:name w:val="Hyperlink"/>
    <w:basedOn w:val="Carpredefinitoparagrafo"/>
    <w:uiPriority w:val="99"/>
    <w:unhideWhenUsed/>
    <w:rsid w:val="00076B79"/>
    <w:rPr>
      <w:color w:val="467886" w:themeColor="hyperlink"/>
      <w:u w:val="single"/>
    </w:rPr>
  </w:style>
  <w:style w:type="character" w:customStyle="1" w:styleId="markedcontent">
    <w:name w:val="markedcontent"/>
    <w:basedOn w:val="Carpredefinitoparagrafo"/>
    <w:rsid w:val="00076B79"/>
  </w:style>
  <w:style w:type="character" w:styleId="Collegamentovisitato">
    <w:name w:val="FollowedHyperlink"/>
    <w:basedOn w:val="Carpredefinitoparagrafo"/>
    <w:uiPriority w:val="99"/>
    <w:semiHidden/>
    <w:unhideWhenUsed/>
    <w:rsid w:val="00C874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pid.gov.it/" TargetMode="External"/><Relationship Id="rId3" Type="http://schemas.openxmlformats.org/officeDocument/2006/relationships/numbering" Target="numbering.xml"/><Relationship Id="rId7" Type="http://schemas.openxmlformats.org/officeDocument/2006/relationships/hyperlink" Target="https://cloud.urbi.it/urbi/progs/urp/solhome.sto?DB_NAME=n201744&amp;areaAttiva=6-"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loud.urbi.it/urbi/progs/urp/solhome.sto?DB_NAME=n201744&amp;areaAttiva=6" TargetMode="External"/><Relationship Id="rId4" Type="http://schemas.openxmlformats.org/officeDocument/2006/relationships/styles" Target="style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CE531C6209B849A730F405508AB9D9" ma:contentTypeVersion="15" ma:contentTypeDescription="Creare un nuovo documento." ma:contentTypeScope="" ma:versionID="61a7f5facf02ccd4dd9160c6ef53e05d">
  <xsd:schema xmlns:xsd="http://www.w3.org/2001/XMLSchema" xmlns:xs="http://www.w3.org/2001/XMLSchema" xmlns:p="http://schemas.microsoft.com/office/2006/metadata/properties" xmlns:ns2="5e5eb21b-bee4-4be1-b0d7-588f8f8d8aa8" xmlns:ns3="dd84726a-d442-44a0-89e8-de3e8117b3b3" targetNamespace="http://schemas.microsoft.com/office/2006/metadata/properties" ma:root="true" ma:fieldsID="c6f6739f276b15ebfdc61f5c6db4f8eb" ns2:_="" ns3:_="">
    <xsd:import namespace="5e5eb21b-bee4-4be1-b0d7-588f8f8d8aa8"/>
    <xsd:import namespace="dd84726a-d442-44a0-89e8-de3e8117b3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eb21b-bee4-4be1-b0d7-588f8f8d8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f7492a71-8b20-406d-88ce-5d1960dfef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4726a-d442-44a0-89e8-de3e8117b3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fe33ae-f8ba-489c-a78d-9b8582df4e15}" ma:internalName="TaxCatchAll" ma:showField="CatchAllData" ma:web="dd84726a-d442-44a0-89e8-de3e8117b3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BD3FF-105F-4C86-A3B2-09E1F6F3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eb21b-bee4-4be1-b0d7-588f8f8d8aa8"/>
    <ds:schemaRef ds:uri="dd84726a-d442-44a0-89e8-de3e8117b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1241A-05B7-4875-B655-8120B5D3EF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Giuditta</dc:creator>
  <cp:keywords/>
  <dc:description/>
  <cp:lastModifiedBy>Erika Berra</cp:lastModifiedBy>
  <cp:revision>17</cp:revision>
  <dcterms:created xsi:type="dcterms:W3CDTF">2024-02-16T13:19:00Z</dcterms:created>
  <dcterms:modified xsi:type="dcterms:W3CDTF">2024-02-27T11:46:00Z</dcterms:modified>
</cp:coreProperties>
</file>